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color w:val="1C1917"/>
          <w:sz w:val="36"/>
          <w:szCs w:val="36"/>
        </w:rPr>
        <w:t xml:space="preserve">Årshjul</w:t>
      </w:r>
    </w:p>
    <w:p>
      <w:pPr>
        <w:spacing w:after="240"/>
      </w:pPr>
      <w:r>
        <w:rPr>
          <w:rFonts w:ascii="Calibri" w:cs="Calibri" w:eastAsia="Calibri" w:hAnsi="Calibri"/>
          <w:color w:val="78716C"/>
          <w:sz w:val="20"/>
          <w:szCs w:val="20"/>
        </w:rPr>
        <w:t xml:space="preserve">Fyll inn året, fargelegg måneden aktiviteten skal gjennomføres.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Kategori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Aktivitet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Jan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Feb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Mar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Apr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Mai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Jun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Jul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Aug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Sep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Okt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Nov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1917"/>
                <w:sz w:val="18"/>
                <w:szCs w:val="18"/>
              </w:rPr>
              <w:t xml:space="preserve">Des</w:t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HMS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Vernerunde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8F0E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8F0E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HMS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Risikovurdering ved endring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8F0E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8F0E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HMS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Gjennomgang av HMS-håndboken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8F0E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HMS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Medarbeiderundersøkelse arbeidsmiljø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8F0E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HMS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Møte i arbeidsmiljøutvalget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8F0E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8F0E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8F0E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8F0E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Brannvern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Egenkontroll brannvern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BE9E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BE9E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Brannvern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Brannøvelse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BE9E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Brannvern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Kontroll av slokkeutstyr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BE9E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BE9E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Personal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Medarbeidersamtale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7EEF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Personal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Lønnsoppgjør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7EEF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Personal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Ferieplanlegging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7EEF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Personal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Kompetanseplan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E7EEF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Økonomi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Budsjettarbeid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6F0DC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6F0DC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Økonomi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Årsoppgjør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6F0DC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6F0DC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Økonomi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Oppfølging mot budsjett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6F0DC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6F0DC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6F0DC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Kvalitet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Internrevisjon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0EAF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Kvalitet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Ledelsens gjennomgang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0EAF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0EAF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78716C"/>
                <w:sz w:val="18"/>
                <w:szCs w:val="18"/>
              </w:rPr>
              <w:t xml:space="preserve">Kvalitet</w:t>
            </w:r>
          </w:p>
        </w:tc>
        <w:tc>
          <w:tcPr>
            <w:tcW w:type="dxa" w:w="380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>Leverandørvurdering</w:t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shd w:fill="F0EAF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  <w:tc>
          <w:tcPr>
            <w:tcW w:type="dxa" w:w="620"/>
            <w:tcBorders>
              <w:top w:val="single" w:color="E7E5E4" w:sz="4"/>
              <w:left w:val="single" w:color="E7E5E4" w:sz="4"/>
              <w:bottom w:val="single" w:color="E7E5E4" w:sz="4"/>
              <w:right w:val="single" w:color="E7E5E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8"/>
                <w:szCs w:val="18"/>
              </w:rPr>
              <w:t xml:space="preserve"/>
            </w:r>
          </w:p>
        </w:tc>
      </w:tr>
    </w:tbl>
    <w:p>
      <w:pPr>
        <w:pageBreakBefore/>
      </w:pPr>
    </w:p>
    <w:p>
      <w:pPr>
        <w:spacing w:after="100"/>
      </w:pPr>
      <w:r>
        <w:rPr>
          <w:rFonts w:ascii="Calibri" w:cs="Calibri" w:eastAsia="Calibri" w:hAnsi="Calibri"/>
          <w:b/>
          <w:bCs/>
          <w:color w:val="1C1917"/>
          <w:sz w:val="32"/>
          <w:szCs w:val="32"/>
        </w:rPr>
        <w:t xml:space="preserve">Slik lager du årshjulet ditt</w:t>
      </w:r>
    </w:p>
    <w:p>
      <w:pPr>
        <w:spacing w:after="80"/>
      </w:pP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color w:val="78716C"/>
          <w:sz w:val="22"/>
          <w:szCs w:val="22"/>
        </w:rPr>
        <w:t xml:space="preserve">1. Bytt ut eksemplene med dine egne aktiviteter.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color w:val="78716C"/>
          <w:sz w:val="20"/>
          <w:szCs w:val="20"/>
        </w:rPr>
        <w:t xml:space="preserve">Eksempelet bygger på HMS, brannvern, personal, økonomi og kvalitet.</w:t>
      </w:r>
    </w:p>
    <w:p>
      <w:pPr>
        <w:spacing w:after="80"/>
      </w:pP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color w:val="78716C"/>
          <w:sz w:val="22"/>
          <w:szCs w:val="22"/>
        </w:rPr>
        <w:t xml:space="preserve">2. Ta bare med det som gjentar seg hvert år.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color w:val="78716C"/>
          <w:sz w:val="20"/>
          <w:szCs w:val="20"/>
        </w:rPr>
        <w:t xml:space="preserve">Et årshjul er ingen prosjektplan. Tjue til femti aktiviteter er passe. Flere gjør bildet uleselig.</w:t>
      </w:r>
    </w:p>
    <w:p>
      <w:pPr>
        <w:spacing w:after="80"/>
      </w:pP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color w:val="78716C"/>
          <w:sz w:val="22"/>
          <w:szCs w:val="22"/>
        </w:rPr>
        <w:t xml:space="preserve">3. Fargelegg måneden aktiviteten skal gjennomføres.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color w:val="78716C"/>
          <w:sz w:val="20"/>
          <w:szCs w:val="20"/>
        </w:rPr>
        <w:t xml:space="preserve">Bruk én farge per kategori, ikke én per aktivitet.</w:t>
      </w:r>
    </w:p>
    <w:p>
      <w:pPr>
        <w:spacing w:after="80"/>
      </w:pP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color w:val="78716C"/>
          <w:sz w:val="22"/>
          <w:szCs w:val="22"/>
        </w:rPr>
        <w:t xml:space="preserve">4. Se på balansen når du er ferdig.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color w:val="78716C"/>
          <w:sz w:val="20"/>
          <w:szCs w:val="20"/>
        </w:rPr>
        <w:t xml:space="preserve">Nå ser du om november er stappfull mens juni er tom. Flytt det som lar seg flytte.</w:t>
      </w:r>
    </w:p>
    <w:p>
      <w:pPr>
        <w:spacing w:after="80"/>
      </w:pPr>
    </w:p>
    <w:p>
      <w:pPr>
        <w:spacing w:after="100"/>
      </w:pPr>
      <w:r>
        <w:rPr>
          <w:rFonts w:ascii="Calibri" w:cs="Calibri" w:eastAsia="Calibri" w:hAnsi="Calibri"/>
          <w:b/>
          <w:bCs/>
          <w:color w:val="1C1917"/>
          <w:sz w:val="24"/>
          <w:szCs w:val="24"/>
        </w:rPr>
        <w:t xml:space="preserve">Vil du ha det som en sirkel i stedet for en tabell?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color w:val="78716C"/>
          <w:sz w:val="20"/>
          <w:szCs w:val="20"/>
        </w:rPr>
        <w:t xml:space="preserve">Et ekte årshjul er rundt, og da ser du tyngdepunktene i året med én gang.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color w:val="78716C"/>
          <w:sz w:val="20"/>
          <w:szCs w:val="20"/>
        </w:rPr>
        <w:t xml:space="preserve">Lag det samme digitalt på fem minutter: https://www.yearo.se/no/arshjul-mal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Årshjul</dc:title>
  <dc:creator>Yearo</dc:creator>
  <cp:lastModifiedBy>Un-named</cp:lastModifiedBy>
  <cp:revision>1</cp:revision>
  <dcterms:created xsi:type="dcterms:W3CDTF">2026-08-26T13:35:20.457Z</dcterms:created>
  <dcterms:modified xsi:type="dcterms:W3CDTF">2026-08-26T13:35:20.457Z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